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PROTECTED LEAVES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respects qualified employees' right to take job-protected leave without fear of repercussions. As a result, [Organization Name] is committed to adhering to the guidelines established by Manitoba's </w:t>
      </w:r>
      <w:hyperlink r:id="rId7">
        <w:r w:rsidDel="00000000" w:rsidR="00000000" w:rsidRPr="00000000">
          <w:rPr>
            <w:rFonts w:ascii="Calibri" w:cs="Calibri" w:eastAsia="Calibri" w:hAnsi="Calibri"/>
            <w:color w:val="1155cc"/>
            <w:u w:val="single"/>
            <w:rtl w:val="0"/>
          </w:rPr>
          <w:t xml:space="preserve">Employment Standard Code (ESC)</w:t>
        </w:r>
      </w:hyperlink>
      <w:r w:rsidDel="00000000" w:rsidR="00000000" w:rsidRPr="00000000">
        <w:rPr>
          <w:rFonts w:ascii="Calibri" w:cs="Calibri" w:eastAsia="Calibri" w:hAnsi="Calibri"/>
          <w:rtl w:val="0"/>
        </w:rPr>
        <w:t xml:space="preserve"> regarding job-protected leaves.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"Family members" refers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0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0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parent or the parent's spouse or common-law partner; and </w:t>
      </w:r>
    </w:p>
    <w:p w:rsidR="00000000" w:rsidDel="00000000" w:rsidP="00000000" w:rsidRDefault="00000000" w:rsidRPr="00000000" w14:paraId="0000000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in the regulations for the purpose of this definition.</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w:t>
      </w:r>
      <w:r w:rsidDel="00000000" w:rsidR="00000000" w:rsidRPr="00000000">
        <w:rPr>
          <w:rFonts w:ascii="Calibri" w:cs="Calibri" w:eastAsia="Calibri" w:hAnsi="Calibri"/>
          <w:rtl w:val="0"/>
        </w:rPr>
        <w:t xml:space="preserve"> ESC so that: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1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manner.</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ESC.</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Protected Leaves: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There are thirteen (13) protected leaves that employees may take without fear of losing their jobs. They are: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Maternity Leave</w:t>
      </w:r>
    </w:p>
    <w:p w:rsidR="00000000" w:rsidDel="00000000" w:rsidP="00000000" w:rsidRDefault="00000000" w:rsidRPr="00000000" w14:paraId="0000001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Family Leave</w:t>
      </w:r>
    </w:p>
    <w:p w:rsidR="00000000" w:rsidDel="00000000" w:rsidP="00000000" w:rsidRDefault="00000000" w:rsidRPr="00000000" w14:paraId="0000001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2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Long-Term Leave for Serious Injury or Illness</w:t>
      </w:r>
    </w:p>
    <w:p w:rsidR="00000000" w:rsidDel="00000000" w:rsidP="00000000" w:rsidRDefault="00000000" w:rsidRPr="00000000" w14:paraId="0000002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w:t>
      </w:r>
    </w:p>
    <w:p w:rsidR="00000000" w:rsidDel="00000000" w:rsidP="00000000" w:rsidRDefault="00000000" w:rsidRPr="00000000" w14:paraId="0000002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Citizenship Leave</w:t>
      </w:r>
    </w:p>
    <w:p w:rsidR="00000000" w:rsidDel="00000000" w:rsidP="00000000" w:rsidRDefault="00000000" w:rsidRPr="00000000" w14:paraId="0000002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Leave Related to Death or Disappearance of a Child</w:t>
      </w:r>
    </w:p>
    <w:p w:rsidR="00000000" w:rsidDel="00000000" w:rsidP="00000000" w:rsidRDefault="00000000" w:rsidRPr="00000000" w14:paraId="0000002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2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Leave for Organ Donation</w:t>
      </w:r>
    </w:p>
    <w:p w:rsidR="00000000" w:rsidDel="00000000" w:rsidP="00000000" w:rsidRDefault="00000000" w:rsidRPr="00000000" w14:paraId="0000002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Public Health Emergency Leave</w:t>
      </w:r>
    </w:p>
    <w:p w:rsidR="00000000" w:rsidDel="00000000" w:rsidP="00000000" w:rsidRDefault="00000000" w:rsidRPr="00000000" w14:paraId="00000027">
      <w:pPr>
        <w:numPr>
          <w:ilvl w:val="0"/>
          <w:numId w:val="6"/>
        </w:numPr>
        <w:ind w:left="720" w:hanging="360"/>
        <w:rPr>
          <w:rFonts w:ascii="Calibri" w:cs="Calibri" w:eastAsia="Calibri" w:hAnsi="Calibri"/>
        </w:rPr>
      </w:pPr>
      <w:bookmarkStart w:colFirst="0" w:colLast="0" w:name="_heading=h.1vw0xnv0893k" w:id="0"/>
      <w:bookmarkEnd w:id="0"/>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2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Maternity Leave</w:t>
      </w:r>
    </w:p>
    <w:p w:rsidR="00000000" w:rsidDel="00000000" w:rsidP="00000000" w:rsidRDefault="00000000" w:rsidRPr="00000000" w14:paraId="0000002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A pregnant employee who has worked for [Organization Name] for at least 7 months is eligible for unpaid maternity leave as per the following: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leave for a period of no more than 17 weeks if the date of delivery is on or before the date estimated in a medical certificate; or </w:t>
      </w:r>
    </w:p>
    <w:p w:rsidR="00000000" w:rsidDel="00000000" w:rsidP="00000000" w:rsidRDefault="00000000" w:rsidRPr="00000000" w14:paraId="0000002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17 weeks plus the time between the estimated date and the date of delivery if the date of delivery is after the estimated date.</w:t>
      </w:r>
    </w:p>
    <w:p w:rsidR="00000000" w:rsidDel="00000000" w:rsidP="00000000" w:rsidRDefault="00000000" w:rsidRPr="00000000" w14:paraId="0000002F">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Maternity leave begins no earlier than 17 weeks before the estimated date of delivery on the medical certificate and ends no later than 17 weeks after the date of delivery. Employees are asked to provide the organization with at least four weeks' written notice of the start date of maternity leave. An employee who is eligible for maternity leave but does not give four weeks' notice before taking leave is still entitled to maternity leave if, within two weeks of stopping work, they give notice and provide [Organization Name] with a medical certificate containing the following information: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date of delivery or estimated date of delivery; and </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any period or periods within the 17 weeks preceding the date of delivery or estimated date of delivery when normal duties of employment could not be performed due to a pregnancy-related medical condition</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An employee is entitled to the following maternity leave: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any time they do not work within 17 weeks of the date of delivery or the estimated date of delivery; and </w:t>
      </w:r>
    </w:p>
    <w:p w:rsidR="00000000" w:rsidDel="00000000" w:rsidP="00000000" w:rsidRDefault="00000000" w:rsidRPr="00000000" w14:paraId="0000003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difference between that time and the time they would receive if they were entitled to a period of no more than 17 weeks because the date of delivery is on or before the date estimated in a medical certificate.</w:t>
      </w:r>
    </w:p>
    <w:p w:rsidR="00000000" w:rsidDel="00000000" w:rsidP="00000000" w:rsidRDefault="00000000" w:rsidRPr="00000000" w14:paraId="0000003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eligible for maternity leave but fails to give notice four weeks before or two weeks after leaving is still entitled to maternity leave for a period not exceeding the time they would receive if the date of delivery is on or before the date estimated in a medical certificate, or if the date of delivery is after the estimated date.</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An employee's maternity leave must end no later than 17 weeks after the date of delivery. Maternity leave for an employee ends: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or </w:t>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if the date of delivery is after the estimated date plus the additional time provided for in that clause.</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u w:val="single"/>
        </w:rPr>
      </w:pPr>
      <w:r w:rsidDel="00000000" w:rsidR="00000000" w:rsidRPr="00000000">
        <w:rPr>
          <w:rFonts w:ascii="Calibri" w:cs="Calibri" w:eastAsia="Calibri" w:hAnsi="Calibri"/>
          <w:rtl w:val="0"/>
        </w:rPr>
        <w:t xml:space="preserve">An employee may terminate maternity leave earlier by providing written notice at least two weeks or one pay period before the day they wish to end the leave, whichever is longer.</w:t>
      </w:r>
      <w:r w:rsidDel="00000000" w:rsidR="00000000" w:rsidRPr="00000000">
        <w:rPr>
          <w:rtl w:val="0"/>
        </w:rPr>
      </w:r>
    </w:p>
    <w:p w:rsidR="00000000" w:rsidDel="00000000" w:rsidP="00000000" w:rsidRDefault="00000000" w:rsidRPr="00000000" w14:paraId="0000004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Parental Leave</w:t>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adopts or becomes a parent is entitled to unpaid parental leave for up to 63 weeks if </w:t>
      </w:r>
    </w:p>
    <w:p w:rsidR="00000000" w:rsidDel="00000000" w:rsidP="00000000" w:rsidRDefault="00000000" w:rsidRPr="00000000" w14:paraId="00000048">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they have been employed by [Organization Name] for at least seven consecutive months; </w:t>
      </w:r>
    </w:p>
    <w:p w:rsidR="00000000" w:rsidDel="00000000" w:rsidP="00000000" w:rsidRDefault="00000000" w:rsidRPr="00000000" w14:paraId="00000049">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they give written notice to the employer at least four weeks before the day specified in the notice as the day the employee intends to begin the leave; and</w:t>
      </w:r>
    </w:p>
    <w:p w:rsidR="00000000" w:rsidDel="00000000" w:rsidP="00000000" w:rsidRDefault="00000000" w:rsidRPr="00000000" w14:paraId="0000004A">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adoptions are recognized by Manitoba law.</w:t>
      </w:r>
    </w:p>
    <w:p w:rsidR="00000000" w:rsidDel="00000000" w:rsidP="00000000" w:rsidRDefault="00000000" w:rsidRPr="00000000" w14:paraId="0000004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gives less than four weeks' notice is entitled to 63 weeks of parental leave minus the number of days given in lieu of four weeks' notice. </w:t>
      </w:r>
    </w:p>
    <w:p w:rsidR="00000000" w:rsidDel="00000000" w:rsidP="00000000" w:rsidRDefault="00000000" w:rsidRPr="00000000" w14:paraId="0000004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Parental leave begins no later than 18 months after the child is born, adopted, or comes into the employee's care and custody.</w:t>
      </w:r>
    </w:p>
    <w:p w:rsidR="00000000" w:rsidDel="00000000" w:rsidP="00000000" w:rsidRDefault="00000000" w:rsidRPr="00000000" w14:paraId="0000004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 employer agree otherwise or a collective agreement provides otherwise, an employee who takes maternity leave and parental leave must take them in one continuous period.</w:t>
      </w:r>
    </w:p>
    <w:p w:rsidR="00000000" w:rsidDel="00000000" w:rsidP="00000000" w:rsidRDefault="00000000" w:rsidRPr="00000000" w14:paraId="0000004E">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parental leave ends </w:t>
      </w:r>
    </w:p>
    <w:p w:rsidR="00000000" w:rsidDel="00000000" w:rsidP="00000000" w:rsidRDefault="00000000" w:rsidRPr="00000000" w14:paraId="0000004F">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63 weeks after it begins, or </w:t>
      </w:r>
    </w:p>
    <w:p w:rsidR="00000000" w:rsidDel="00000000" w:rsidP="00000000" w:rsidRDefault="00000000" w:rsidRPr="00000000" w14:paraId="00000050">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if less than four weeks' notice is given, 63 weeks after it begins less the number of days specified in the notice.</w:t>
      </w:r>
    </w:p>
    <w:p w:rsidR="00000000" w:rsidDel="00000000" w:rsidP="00000000" w:rsidRDefault="00000000" w:rsidRPr="00000000" w14:paraId="00000051">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If the employee's child was born, adopted, or came into the employee's care and custody before the day this section went into effect, the employee's parental leave ends </w:t>
      </w:r>
    </w:p>
    <w:p w:rsidR="00000000" w:rsidDel="00000000" w:rsidP="00000000" w:rsidRDefault="00000000" w:rsidRPr="00000000" w14:paraId="00000052">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37 weeks after it began; or </w:t>
      </w:r>
    </w:p>
    <w:p w:rsidR="00000000" w:rsidDel="00000000" w:rsidP="00000000" w:rsidRDefault="00000000" w:rsidRPr="00000000" w14:paraId="00000053">
      <w:pPr>
        <w:numPr>
          <w:ilvl w:val="1"/>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if an employee gives less than four weeks' notice, the parental leave ends 37 weeks after it began less the number of days specified in the notice.</w:t>
      </w:r>
    </w:p>
    <w:p w:rsidR="00000000" w:rsidDel="00000000" w:rsidP="00000000" w:rsidRDefault="00000000" w:rsidRPr="00000000" w14:paraId="00000054">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may end parental leave earlier than the date specified by providing written notice at least two weeks or one pay period before the day the employee wishes to end the leave, whichever is longer.</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Family Leave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may take up to three days of unpaid leave per year, but only if the leave is required for the following reasons:</w:t>
      </w:r>
    </w:p>
    <w:p w:rsidR="00000000" w:rsidDel="00000000" w:rsidP="00000000" w:rsidRDefault="00000000" w:rsidRPr="00000000" w14:paraId="0000005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health; or </w:t>
      </w:r>
    </w:p>
    <w:p w:rsidR="00000000" w:rsidDel="00000000" w:rsidP="00000000" w:rsidRDefault="00000000" w:rsidRPr="00000000" w14:paraId="0000005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ability to meet their family responsibilities in relation to a family member.</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Employees who wish to take leave must give [Organization Name] as much notice as is reasonable and practicable in the circumstances. The employee may be required by the employer to provide reasonable proof of the need for the leave.</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If an employee takes any part of a day as leave under this section, the employer may count that day as a day of leave under this section.</w:t>
      </w:r>
    </w:p>
    <w:p w:rsidR="00000000" w:rsidDel="00000000" w:rsidP="00000000" w:rsidRDefault="00000000" w:rsidRPr="00000000" w14:paraId="0000005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Bereavement Leave</w:t>
      </w:r>
    </w:p>
    <w:p w:rsidR="00000000" w:rsidDel="00000000" w:rsidP="00000000" w:rsidRDefault="00000000" w:rsidRPr="00000000" w14:paraId="0000006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When a family member dies, an employee who has been with [Organization Name] for at least 30 days may take up to three days of unpaid leave.</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Before taking leave, the employee must notify the employer of the length and timing of the leave, as well as the death to which it is related. If the organization requests it, the employee must provide proof of their right to leave. If an employee takes any part of a day as bereavement leave, [Organization Name] may count that day as bereavement leave.</w:t>
      </w:r>
    </w:p>
    <w:p w:rsidR="00000000" w:rsidDel="00000000" w:rsidP="00000000" w:rsidRDefault="00000000" w:rsidRPr="00000000" w14:paraId="0000006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Compassionate Care Leave</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90 days is entitled to up to 28 weeks of unpaid compassionate care leave to care for or support a seriously ill family member.</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26 weeks of </w:t>
      </w:r>
    </w:p>
    <w:p w:rsidR="00000000" w:rsidDel="00000000" w:rsidP="00000000" w:rsidRDefault="00000000" w:rsidRPr="00000000" w14:paraId="00000070">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71">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72">
      <w:pPr>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Compassionate care leave may be taken after the expiration of the 28-week period specified in the physician's certificate, and no additional certificate is required.</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Employees who wish to take compassionate care leave must give at least one pay period's notice unless circumstances require a shorter period. As soon as possible, the employee must provide a copy of the physician's certificate.</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color w:val="2c3135"/>
          <w:highlight w:val="white"/>
          <w:rtl w:val="0"/>
        </w:rPr>
        <w:t xml:space="preserve">Employees can take the leave in one or two periods that must be at least one week long. </w:t>
      </w:r>
      <w:r w:rsidDel="00000000" w:rsidR="00000000" w:rsidRPr="00000000">
        <w:rPr>
          <w:rFonts w:ascii="Calibri" w:cs="Calibri" w:eastAsia="Calibri" w:hAnsi="Calibri"/>
          <w:rtl w:val="0"/>
        </w:rPr>
        <w:t xml:space="preserve">Unless the employee and their manager agree otherwise, an employee may end a leave earlier than the 28-week limit by providing at least 48 hours' notice of their expected return date.</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Long-Term Leave for Serious Injury or Illness</w:t>
      </w:r>
    </w:p>
    <w:p w:rsidR="00000000" w:rsidDel="00000000" w:rsidP="00000000" w:rsidRDefault="00000000" w:rsidRPr="00000000" w14:paraId="0000007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7C">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has been employed by [Organization Name] for at least 90 days and is seriously injured or ill, the employee is entitled to an unpaid leave of absence of up to 17 weeks in any 52-week period.</w:t>
      </w:r>
    </w:p>
    <w:p w:rsidR="00000000" w:rsidDel="00000000" w:rsidP="00000000" w:rsidRDefault="00000000" w:rsidRPr="00000000" w14:paraId="0000007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In order for an employee to be eligible for leave, a physician must issue a certificate demonstrating that the employee is expected to be unable to work for at least two weeks due to a serious injury or illness.</w:t>
      </w:r>
    </w:p>
    <w:p w:rsidR="00000000" w:rsidDel="00000000" w:rsidP="00000000" w:rsidRDefault="00000000" w:rsidRPr="00000000" w14:paraId="0000007E">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wishes to take a long-term leave of absence due to a serious injury or illness must provide as much notice as is reasonable and practicable in the circumstances.</w:t>
      </w:r>
    </w:p>
    <w:p w:rsidR="00000000" w:rsidDel="00000000" w:rsidP="00000000" w:rsidRDefault="00000000" w:rsidRPr="00000000" w14:paraId="0000007F">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As soon as possible, the employee must provide a copy of the physician's certificate.</w:t>
      </w:r>
    </w:p>
    <w:p w:rsidR="00000000" w:rsidDel="00000000" w:rsidP="00000000" w:rsidRDefault="00000000" w:rsidRPr="00000000" w14:paraId="0000008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otherwise agree or a collective agreement otherwise provides, an employee who takes a long-term leave for serious injury or illness must take the leave in one continuous period.</w:t>
      </w:r>
    </w:p>
    <w:p w:rsidR="00000000" w:rsidDel="00000000" w:rsidP="00000000" w:rsidRDefault="00000000" w:rsidRPr="00000000" w14:paraId="0000008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agree otherwise, an employee may end a leave earlier than the 17-week limit by giving written notice at least two weeks before the end date.</w:t>
      </w:r>
    </w:p>
    <w:p w:rsidR="00000000" w:rsidDel="00000000" w:rsidP="00000000" w:rsidRDefault="00000000" w:rsidRPr="00000000" w14:paraId="0000008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may require the employee to provide a certificate issued by a physician stating that the employee is fit to return to work before the employee returns to work.</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 Violence Leave</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An employee is entitled to interpersonal violence leave if they are a victim of interpersonal violence, and have worked for the same employer for at least 90 days.</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 each 52-week period, an employee is entitled to both the following periods of interpersonal violence leave: </w:t>
      </w:r>
    </w:p>
    <w:p w:rsidR="00000000" w:rsidDel="00000000" w:rsidP="00000000" w:rsidRDefault="00000000" w:rsidRPr="00000000" w14:paraId="0000008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leave of up to 10 days, which the employee may take intermittently or in one continuous period; and </w:t>
      </w:r>
    </w:p>
    <w:p w:rsidR="00000000" w:rsidDel="00000000" w:rsidP="00000000" w:rsidRDefault="00000000" w:rsidRPr="00000000" w14:paraId="0000008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leave of up to 17 weeks, which must be taken in one continuous period.</w:t>
      </w:r>
    </w:p>
    <w:p w:rsidR="00000000" w:rsidDel="00000000" w:rsidP="00000000" w:rsidRDefault="00000000" w:rsidRPr="00000000" w14:paraId="0000008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may take interpersonal violence leave only for one or more of the following reasons, as they relate to the employee or a dependent: </w:t>
      </w:r>
    </w:p>
    <w:p w:rsidR="00000000" w:rsidDel="00000000" w:rsidP="00000000" w:rsidRDefault="00000000" w:rsidRPr="00000000" w14:paraId="0000008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 seek medical attention for a physical or psychological injury or disability; </w:t>
      </w:r>
    </w:p>
    <w:p w:rsidR="00000000" w:rsidDel="00000000" w:rsidP="00000000" w:rsidRDefault="00000000" w:rsidRPr="00000000" w14:paraId="0000008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 obtain services from a victim services organization; </w:t>
      </w:r>
    </w:p>
    <w:p w:rsidR="00000000" w:rsidDel="00000000" w:rsidP="00000000" w:rsidRDefault="00000000" w:rsidRPr="00000000" w14:paraId="0000008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 obtain psychological or other professional counselling; or </w:t>
      </w:r>
    </w:p>
    <w:p w:rsidR="00000000" w:rsidDel="00000000" w:rsidP="00000000" w:rsidRDefault="00000000" w:rsidRPr="00000000" w14:paraId="0000008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9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preparation for or participation in any civil or criminal legal proceeding related to or resulting from interpersonal violence; and </w:t>
      </w:r>
    </w:p>
    <w:p w:rsidR="00000000" w:rsidDel="00000000" w:rsidP="00000000" w:rsidRDefault="00000000" w:rsidRPr="00000000" w14:paraId="0000009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any other prescribed purpose</w:t>
      </w:r>
    </w:p>
    <w:p w:rsidR="00000000" w:rsidDel="00000000" w:rsidP="00000000" w:rsidRDefault="00000000" w:rsidRPr="00000000" w14:paraId="0000009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 is primarily unpaid leave, although up to 5 days of paid leave may be taken in a 52-week period, provided the employee notifies the employer which days are to be paid leave.</w:t>
      </w:r>
    </w:p>
    <w:p w:rsidR="00000000" w:rsidDel="00000000" w:rsidP="00000000" w:rsidRDefault="00000000" w:rsidRPr="00000000" w14:paraId="0000009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amount an employee must receive for a paid day of leave if they choose to take paid leave, cannot be less than </w:t>
      </w:r>
    </w:p>
    <w:p w:rsidR="00000000" w:rsidDel="00000000" w:rsidP="00000000" w:rsidRDefault="00000000" w:rsidRPr="00000000" w14:paraId="0000009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wage the employee would have received if they had worked their regular hours of work on the day of leave; or </w:t>
      </w:r>
    </w:p>
    <w:p w:rsidR="00000000" w:rsidDel="00000000" w:rsidP="00000000" w:rsidRDefault="00000000" w:rsidRPr="00000000" w14:paraId="0000009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5% of the employee's total wages, excluding overtime, for the four-week period immediately preceding the day of leave if  the number of hours worked by the employee in a typical workday and the employee's wage for regular hours of work vary from day to day, </w:t>
      </w:r>
    </w:p>
    <w:p w:rsidR="00000000" w:rsidDel="00000000" w:rsidP="00000000" w:rsidRDefault="00000000" w:rsidRPr="00000000" w14:paraId="0000009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Unless otherwise provided in a collective agreement, and despite the fact that vacation and leave entitlements are not reduced, [Organization Name] may require an employee to use paid sick leave benefits or other paid leave benefits that are greater than the minimum required by ESC for paid days of leave.</w:t>
      </w:r>
    </w:p>
    <w:p w:rsidR="00000000" w:rsidDel="00000000" w:rsidP="00000000" w:rsidRDefault="00000000" w:rsidRPr="00000000" w14:paraId="0000009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takes any portion of a day off, [Organization Name] may consider that day to be interpersonal violence leave.</w:t>
      </w:r>
    </w:p>
    <w:p w:rsidR="00000000" w:rsidDel="00000000" w:rsidP="00000000" w:rsidRDefault="00000000" w:rsidRPr="00000000" w14:paraId="0000009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wishes to take an interpersonal violence leave, they must provide as much notice as is reasonable and practicable under the circumstances.</w:t>
      </w:r>
    </w:p>
    <w:p w:rsidR="00000000" w:rsidDel="00000000" w:rsidP="00000000" w:rsidRDefault="00000000" w:rsidRPr="00000000" w14:paraId="0000009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[Organization Name] agree otherwise, an employee may end a leave earlier than the 17-week limit by giving written notice at least two weeks before the end date.</w:t>
      </w:r>
    </w:p>
    <w:p w:rsidR="00000000" w:rsidDel="00000000" w:rsidP="00000000" w:rsidRDefault="00000000" w:rsidRPr="00000000" w14:paraId="0000009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who takes a paid interpersonal violence leave must provide reasonable verification of the need for the leave that meets the regulatory requirements if any.</w:t>
      </w:r>
    </w:p>
    <w:p w:rsidR="00000000" w:rsidDel="00000000" w:rsidP="00000000" w:rsidRDefault="00000000" w:rsidRPr="00000000" w14:paraId="0000009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 may require an employee who takes unpaid interpersonal violence leave to provide reasonable verification of the need for the leave that meets the regulatory requirements.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Citizenship Leave</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An employee who has been with the company for at least 30 days may take up to four hours of unpaid leave to attend a citizenship ceremony and receive a certificate of citizenship, as provided for by the Citizenship Act (Canada) and its regulations.</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Before taking a citizenship leave, the employee must provide at least 14 days' notice or as much notice as is reasonable and practicable in the circumstances. If the organization requests it, the employee must provide proof of their right to leave.</w:t>
      </w:r>
    </w:p>
    <w:p w:rsidR="00000000" w:rsidDel="00000000" w:rsidP="00000000" w:rsidRDefault="00000000" w:rsidRPr="00000000" w14:paraId="000000A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Related to Death or Disappearance of a Child</w:t>
      </w:r>
    </w:p>
    <w:p w:rsidR="00000000" w:rsidDel="00000000" w:rsidP="00000000" w:rsidRDefault="00000000" w:rsidRPr="00000000" w14:paraId="000000A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30 days is entitled to an unpaid leave of absence from work for up to 104 weeks if the employee is the parent of a child who died and it is likely, given the circumstances, that the child died as a result of a crime. An employee who has been with [Organization Name] for at least 30 days is entitled to an unpaid leave of absence from work for up to 52 weeks if the employee is the parent of a child who has gone missing and it is likely, given the circumstances, that the child went missing as a result of a crime. If an employee is charged with a crime, they are not entitled to a leave of absence related to the death or disappearance of a child.</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Employees who wish to take leave due to the death or disappearance of a child must give at least one pay period's notice unless circumstances require a shorter period. As soon as possible, the employee must provide reasonable proof of the need for the leave. Unless the employee and [Organization Name] agree otherwise, an employee may end a leave earlier than the end of the leave period by providing written notice at least one pay period in advance.</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Reservist Leave</w:t>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An employee who is a member of the Reserves; has been employed by [Organization Name] for at least three consecutive months; and is required to be absent from work for the purpose of service is entitled to an unpaid period of leave for that service. The period of reservist leave is defined by the regulations as the time required to accommodate the period of service.</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An employee who wishes to take reservist leave must provide as much notice in writing as is reasonable and practicable in the circumstances.  The organization may require the employee to provide reasonable proof of the need for the leave, such as a certificate from a Reserves official stating that the employee is a member of the Reserves and is required for service; and, if possible, the expected start and end dates for the period of service.</w:t>
      </w:r>
    </w:p>
    <w:p w:rsidR="00000000" w:rsidDel="00000000" w:rsidP="00000000" w:rsidRDefault="00000000" w:rsidRPr="00000000" w14:paraId="000000AE">
      <w:pPr>
        <w:rPr>
          <w:rFonts w:ascii="Calibri" w:cs="Calibri" w:eastAsia="Calibri" w:hAnsi="Calibri"/>
        </w:rPr>
      </w:pPr>
      <w:bookmarkStart w:colFirst="0" w:colLast="0" w:name="_heading=h.suike8r0uasy" w:id="1"/>
      <w:bookmarkEnd w:id="1"/>
      <w:r w:rsidDel="00000000" w:rsidR="00000000" w:rsidRPr="00000000">
        <w:rPr>
          <w:rFonts w:ascii="Calibri" w:cs="Calibri" w:eastAsia="Calibri" w:hAnsi="Calibri"/>
          <w:rtl w:val="0"/>
        </w:rPr>
        <w:t xml:space="preserve">An employee on reservist leave must provide written notice of when they expect to return to work. After receiving the notice, management may postpone the employee's return to work for up to two weeks or one pay period, whichever is longer.</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for Organ Donation</w:t>
      </w:r>
    </w:p>
    <w:p w:rsidR="00000000" w:rsidDel="00000000" w:rsidP="00000000" w:rsidRDefault="00000000" w:rsidRPr="00000000" w14:paraId="000000B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This leave applies when an employee donates an organ or undergoes a surgical procedure involving the removal of an organ or tissue for transplant to another person.</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is entitled to up to 13 weeks of unpaid leave to donate an organ in the event that they are undergoing surgery to donate all or part of certain organs to a person. </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The leave may be extended for employees in the event that a qualified medical practitioner asserts that the employee requires more time away from work. The maximum length of time for organ donor leave is 26 weeks.</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An employee who wishes to take a leave for organ donation must provide the employer with: </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written notice that is reasonable and practicable in the circumstances, </w:t>
      </w:r>
    </w:p>
    <w:p w:rsidR="00000000" w:rsidDel="00000000" w:rsidP="00000000" w:rsidRDefault="00000000" w:rsidRPr="00000000" w14:paraId="000000B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medical certificate stating the start and end dates of the period required for the employee to donate the organ and recover from the procedure.</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The employee has the right to take leave for the duration specified in the medical certificate.</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If reasonable and practicable in the circumstances, an employee who wishes to extend a leave must provide written notice at least one pay period before extending the leave. An extended leave terminates on the date specified in the most recent medical certificate provided to the employer. Employees may end their leave earlier if they provide written notice at least one pay period before the day they wish to end their leave.</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Health Emergency Leave (COVID-19)</w:t>
      </w:r>
    </w:p>
    <w:p w:rsidR="00000000" w:rsidDel="00000000" w:rsidP="00000000" w:rsidRDefault="00000000" w:rsidRPr="00000000" w14:paraId="000000C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An employee is entitled to unpaid public health emergency leave if, in relation to the COVID-19 pandemic, they are unable to work because</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medical supervision, investigation or treatment;</w:t>
      </w:r>
    </w:p>
    <w:p w:rsidR="00000000" w:rsidDel="00000000" w:rsidP="00000000" w:rsidRDefault="00000000" w:rsidRPr="00000000" w14:paraId="000000C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as a result of directions issued or provided by a health officer, health professional, Health Links-Info Santé, the Government of Manitoba or the Government of Canada,</w:t>
      </w:r>
    </w:p>
    <w:p w:rsidR="00000000" w:rsidDel="00000000" w:rsidP="00000000" w:rsidRDefault="00000000" w:rsidRPr="00000000" w14:paraId="000000C7">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is required to quarantine or isolate themselves, according to The Public Health Act, or</w:t>
      </w:r>
    </w:p>
    <w:p w:rsidR="00000000" w:rsidDel="00000000" w:rsidP="00000000" w:rsidRDefault="00000000" w:rsidRPr="00000000" w14:paraId="000000C8">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is subject to self-isolation or other measures that result in their inability to perform work;</w:t>
      </w:r>
    </w:p>
    <w:p w:rsidR="00000000" w:rsidDel="00000000" w:rsidP="00000000" w:rsidRDefault="00000000" w:rsidRPr="00000000" w14:paraId="000000C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the opinion of a health professional or health officer, or according to information or directions provided by the Government of Manitoba or the Government of Canada, more vulnerable to COVID-19 because the employee</w:t>
      </w:r>
    </w:p>
    <w:p w:rsidR="00000000" w:rsidDel="00000000" w:rsidP="00000000" w:rsidRDefault="00000000" w:rsidRPr="00000000" w14:paraId="000000CA">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has a medical condition,</w:t>
      </w:r>
    </w:p>
    <w:p w:rsidR="00000000" w:rsidDel="00000000" w:rsidP="00000000" w:rsidRDefault="00000000" w:rsidRPr="00000000" w14:paraId="000000CB">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is going through medical treatment, or</w:t>
      </w:r>
    </w:p>
    <w:p w:rsidR="00000000" w:rsidDel="00000000" w:rsidP="00000000" w:rsidRDefault="00000000" w:rsidRPr="00000000" w14:paraId="000000CC">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has contracted a different illness;</w:t>
      </w:r>
    </w:p>
    <w:p w:rsidR="00000000" w:rsidDel="00000000" w:rsidP="00000000" w:rsidRDefault="00000000" w:rsidRPr="00000000" w14:paraId="000000CD">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due to the employer's concern about the employee's exposure to others, has urged the employee not to work;</w:t>
      </w:r>
    </w:p>
    <w:p w:rsidR="00000000" w:rsidDel="00000000" w:rsidP="00000000" w:rsidRDefault="00000000" w:rsidRPr="00000000" w14:paraId="000000CE">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a family member care or support needed to be \ as a result of the closure of a school or premises where child care is provided;</w:t>
      </w:r>
    </w:p>
    <w:p w:rsidR="00000000" w:rsidDel="00000000" w:rsidP="00000000" w:rsidRDefault="00000000" w:rsidRPr="00000000" w14:paraId="000000CF">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overtly affected by travel restrictions and cannot reasonably be expected to go to their workplace;</w:t>
      </w:r>
    </w:p>
    <w:p w:rsidR="00000000" w:rsidDel="00000000" w:rsidP="00000000" w:rsidRDefault="00000000" w:rsidRPr="00000000" w14:paraId="000000D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ordered under The Public Health Act;</w:t>
      </w:r>
    </w:p>
    <w:p w:rsidR="00000000" w:rsidDel="00000000" w:rsidP="00000000" w:rsidRDefault="00000000" w:rsidRPr="00000000" w14:paraId="000000D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acting according to an order made under The Emergency Measures Act; or</w:t>
      </w:r>
    </w:p>
    <w:p w:rsidR="00000000" w:rsidDel="00000000" w:rsidP="00000000" w:rsidRDefault="00000000" w:rsidRPr="00000000" w14:paraId="000000D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any other circumstances set by regulation.</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Any leave under which quarantine is necessary, or a family member is cared for or supported, is conditional on any regulation.</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This leave ends if the employee is clear from infection and certified fit for work or when the person is cared for by the employee.</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A COVID-19 employee may have to provide an employer with a reasonable check of the need for leave as soon as possible.</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Voting Leave</w:t>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 </w:t>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2.gov.mb.ca/laws/statutes/ccsm/d093e.ph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LtGBIKhKowXOk+JazeNw/gwwrA==">CgMxLjAyDmguMXZ3MHhudjA4OTNrMg5oLnN1aWtlOHIwdWFzeTgAciExSk5iUXdHM3F1R2Ewb0lpa1NUMF9UVVo2S3BRdFpIeU0=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2022-06-09T19:32:00Z</dcterms:created>
  <dc:creator>Kelly</dc:creator>
</cp:coreProperties>
</file>